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Чановский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28 июня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 Праздник «Карася»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Татарский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 августа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Хлебное раздолье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(выставка разных видов, сортов злеба, мастер-классы, концерты)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Карасукский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Традиционный фестиваль «День Савки»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(парад птиц на озере,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выставки ДПИ, аппетитный ряд)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Краснозерский район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 июня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Спортивные соревнования драг рейсинг «Кубок Краснозерского района – 2025»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Районный праздник «Клевый день», приуроченный ко дню рыбка в с. Полойка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Открытый районный фестиваль-конкурс «Ретротанцпол – 2025» в с. Веселовское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 августа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Густеваль «Глубинка», на территории Петропавловского краеведческого музея (густеваль – мероприятие, в центр внимания которого гусь, выставка блюд из гуся, гусинные забеги)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Каргатский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26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соревнования «Гонка героев на Сибирском Тракте»</w:t>
      </w:r>
      <w:r/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Болотнинский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 июня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спортивно-художественный фестиваль «Летние зори»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29 августа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Хозяюшка земли Сибирской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Куйбышевский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 августа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Каинск исторический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Искитимский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14 июня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ткрытый фестиваль мастеров художественных промыслов и ремесел «Дело»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t xml:space="preserve">Барабинский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18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Фестиваль бардовской песни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Золотая струна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Маслянинский район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833"/>
        <w:jc w:val="left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26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SimSun" w:cs="Times New Roman"/>
          <w:sz w:val="28"/>
          <w:szCs w:val="28"/>
        </w:rPr>
        <w:t xml:space="preserve"> II районный фестиваль, солистов и вокально – инструментальных ансамблей «Гитара на траве»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(с. Пеньково</w:t>
      </w:r>
      <w:r>
        <w:rPr>
          <w:rFonts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Рытвина берег реки укроп</w:t>
      </w:r>
      <w:r>
        <w:t xml:space="preserve">)</w:t>
      </w:r>
      <w:r>
        <w:rPr>
          <w:rFonts w:ascii="Times New Roman" w:hAnsi="Times New Roman" w:eastAsia="SimSun" w:cs="Times New Roman"/>
          <w:sz w:val="28"/>
          <w:szCs w:val="28"/>
        </w:rPr>
      </w:r>
      <w:r>
        <w:rPr>
          <w:rFonts w:ascii="Times New Roman" w:hAnsi="Times New Roman" w:eastAsia="SimSu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2025-06-03T07:34:39Z</dcterms:modified>
</cp:coreProperties>
</file>